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13425" w14:textId="5A852B1F" w:rsidR="002C61F5" w:rsidRPr="001D0F90" w:rsidRDefault="000669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OSNOVNA ŠKOLA </w:t>
      </w:r>
      <w:r w:rsidR="002C61F5">
        <w:rPr>
          <w:b/>
          <w:sz w:val="24"/>
          <w:szCs w:val="24"/>
        </w:rPr>
        <w:t>KNEZA TRPIMIRA</w:t>
      </w:r>
    </w:p>
    <w:p w14:paraId="382E49F7" w14:textId="0AEB0049" w:rsidR="002C61F5" w:rsidRPr="00DD571C" w:rsidRDefault="002C61F5">
      <w:pPr>
        <w:rPr>
          <w:sz w:val="24"/>
          <w:szCs w:val="24"/>
        </w:rPr>
      </w:pPr>
      <w:r w:rsidRPr="00DD571C">
        <w:rPr>
          <w:sz w:val="24"/>
          <w:szCs w:val="24"/>
        </w:rPr>
        <w:t>Ulica Eugena Kumičića 2</w:t>
      </w:r>
      <w:r w:rsidR="00DD571C" w:rsidRPr="00DD571C">
        <w:rPr>
          <w:sz w:val="24"/>
          <w:szCs w:val="24"/>
        </w:rPr>
        <w:t xml:space="preserve">, </w:t>
      </w:r>
      <w:r w:rsidRPr="00DD571C">
        <w:rPr>
          <w:sz w:val="24"/>
          <w:szCs w:val="24"/>
        </w:rPr>
        <w:t>Kaštel Gomilica</w:t>
      </w:r>
    </w:p>
    <w:p w14:paraId="555394D0" w14:textId="7DEEDCF4" w:rsidR="00504A2F" w:rsidRDefault="002C61F5">
      <w:pPr>
        <w:rPr>
          <w:sz w:val="24"/>
          <w:szCs w:val="24"/>
        </w:rPr>
      </w:pPr>
      <w:r>
        <w:rPr>
          <w:sz w:val="24"/>
          <w:szCs w:val="24"/>
        </w:rPr>
        <w:t>OIB: 54313432160</w:t>
      </w:r>
    </w:p>
    <w:p w14:paraId="0280DE03" w14:textId="77777777" w:rsidR="001D0F90" w:rsidRPr="001D0F90" w:rsidRDefault="00504A2F" w:rsidP="001D0F90">
      <w:pPr>
        <w:jc w:val="center"/>
        <w:rPr>
          <w:b/>
          <w:sz w:val="24"/>
          <w:szCs w:val="24"/>
        </w:rPr>
      </w:pPr>
      <w:r w:rsidRPr="001D0F90">
        <w:rPr>
          <w:b/>
          <w:sz w:val="24"/>
          <w:szCs w:val="24"/>
        </w:rPr>
        <w:t>TROŠKOVNIK</w:t>
      </w:r>
    </w:p>
    <w:p w14:paraId="1E2079AF" w14:textId="77777777" w:rsidR="00504A2F" w:rsidRPr="001D0F90" w:rsidRDefault="00504A2F" w:rsidP="00504A2F">
      <w:pPr>
        <w:jc w:val="center"/>
        <w:rPr>
          <w:sz w:val="24"/>
          <w:szCs w:val="24"/>
        </w:rPr>
      </w:pPr>
    </w:p>
    <w:tbl>
      <w:tblPr>
        <w:tblStyle w:val="Reetkatablice"/>
        <w:tblW w:w="8721" w:type="dxa"/>
        <w:tblLayout w:type="fixed"/>
        <w:tblLook w:val="04A0" w:firstRow="1" w:lastRow="0" w:firstColumn="1" w:lastColumn="0" w:noHBand="0" w:noVBand="1"/>
      </w:tblPr>
      <w:tblGrid>
        <w:gridCol w:w="529"/>
        <w:gridCol w:w="3861"/>
        <w:gridCol w:w="708"/>
        <w:gridCol w:w="1134"/>
        <w:gridCol w:w="1276"/>
        <w:gridCol w:w="1213"/>
      </w:tblGrid>
      <w:tr w:rsidR="00D541F0" w:rsidRPr="001D0F90" w14:paraId="554C7AF2" w14:textId="77777777" w:rsidTr="00D541F0">
        <w:tc>
          <w:tcPr>
            <w:tcW w:w="529" w:type="dxa"/>
          </w:tcPr>
          <w:p w14:paraId="5EE8E160" w14:textId="77777777" w:rsidR="00D541F0" w:rsidRPr="001D0F90" w:rsidRDefault="00D541F0">
            <w:pPr>
              <w:rPr>
                <w:sz w:val="24"/>
                <w:szCs w:val="24"/>
              </w:rPr>
            </w:pPr>
            <w:r w:rsidRPr="001D0F90">
              <w:rPr>
                <w:sz w:val="24"/>
                <w:szCs w:val="24"/>
              </w:rPr>
              <w:t>Br.</w:t>
            </w:r>
          </w:p>
        </w:tc>
        <w:tc>
          <w:tcPr>
            <w:tcW w:w="3861" w:type="dxa"/>
          </w:tcPr>
          <w:p w14:paraId="271AFF8F" w14:textId="77777777" w:rsidR="00D541F0" w:rsidRPr="001D0F90" w:rsidRDefault="00D541F0" w:rsidP="00504A2F">
            <w:pPr>
              <w:jc w:val="center"/>
              <w:rPr>
                <w:sz w:val="24"/>
                <w:szCs w:val="24"/>
              </w:rPr>
            </w:pPr>
            <w:r w:rsidRPr="001D0F90">
              <w:rPr>
                <w:sz w:val="24"/>
                <w:szCs w:val="24"/>
              </w:rPr>
              <w:t>Opis predmeta:</w:t>
            </w:r>
          </w:p>
        </w:tc>
        <w:tc>
          <w:tcPr>
            <w:tcW w:w="708" w:type="dxa"/>
          </w:tcPr>
          <w:p w14:paraId="51CAE910" w14:textId="77777777" w:rsidR="00D541F0" w:rsidRPr="001D0F90" w:rsidRDefault="00D541F0">
            <w:pPr>
              <w:rPr>
                <w:sz w:val="24"/>
                <w:szCs w:val="24"/>
              </w:rPr>
            </w:pPr>
            <w:proofErr w:type="spellStart"/>
            <w:r w:rsidRPr="001D0F90">
              <w:rPr>
                <w:sz w:val="24"/>
                <w:szCs w:val="24"/>
              </w:rPr>
              <w:t>Jed.mj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1134" w:type="dxa"/>
          </w:tcPr>
          <w:p w14:paraId="705BFC07" w14:textId="77777777" w:rsidR="00D541F0" w:rsidRPr="001D0F90" w:rsidRDefault="00D541F0" w:rsidP="00504A2F">
            <w:pPr>
              <w:jc w:val="center"/>
              <w:rPr>
                <w:sz w:val="24"/>
                <w:szCs w:val="24"/>
              </w:rPr>
            </w:pPr>
            <w:r w:rsidRPr="001D0F90">
              <w:rPr>
                <w:sz w:val="24"/>
                <w:szCs w:val="24"/>
              </w:rPr>
              <w:t>Količina:</w:t>
            </w:r>
          </w:p>
        </w:tc>
        <w:tc>
          <w:tcPr>
            <w:tcW w:w="1276" w:type="dxa"/>
          </w:tcPr>
          <w:p w14:paraId="27346D09" w14:textId="77777777" w:rsidR="00D541F0" w:rsidRPr="001D0F90" w:rsidRDefault="00D541F0">
            <w:pPr>
              <w:rPr>
                <w:sz w:val="24"/>
                <w:szCs w:val="24"/>
              </w:rPr>
            </w:pPr>
            <w:r w:rsidRPr="001D0F90">
              <w:rPr>
                <w:sz w:val="24"/>
                <w:szCs w:val="24"/>
              </w:rPr>
              <w:t>Cijena bez PDV-a:</w:t>
            </w:r>
          </w:p>
        </w:tc>
        <w:tc>
          <w:tcPr>
            <w:tcW w:w="1213" w:type="dxa"/>
          </w:tcPr>
          <w:p w14:paraId="2147A9DE" w14:textId="77777777" w:rsidR="00D541F0" w:rsidRPr="001D0F90" w:rsidRDefault="00D541F0">
            <w:pPr>
              <w:rPr>
                <w:sz w:val="24"/>
                <w:szCs w:val="24"/>
              </w:rPr>
            </w:pPr>
            <w:r w:rsidRPr="001D0F90">
              <w:rPr>
                <w:sz w:val="24"/>
                <w:szCs w:val="24"/>
              </w:rPr>
              <w:t>Cijena s PDV-om</w:t>
            </w:r>
          </w:p>
        </w:tc>
      </w:tr>
      <w:tr w:rsidR="00D541F0" w:rsidRPr="001D0F90" w14:paraId="58DE45E2" w14:textId="77777777" w:rsidTr="00D541F0">
        <w:tc>
          <w:tcPr>
            <w:tcW w:w="529" w:type="dxa"/>
          </w:tcPr>
          <w:p w14:paraId="721572D3" w14:textId="77777777" w:rsidR="00D541F0" w:rsidRPr="001D0F90" w:rsidRDefault="00D541F0">
            <w:pPr>
              <w:rPr>
                <w:sz w:val="24"/>
                <w:szCs w:val="24"/>
              </w:rPr>
            </w:pPr>
            <w:r w:rsidRPr="001D0F90">
              <w:rPr>
                <w:sz w:val="24"/>
                <w:szCs w:val="24"/>
              </w:rPr>
              <w:t>1.</w:t>
            </w:r>
          </w:p>
        </w:tc>
        <w:tc>
          <w:tcPr>
            <w:tcW w:w="3861" w:type="dxa"/>
          </w:tcPr>
          <w:p w14:paraId="6AC1792A" w14:textId="598991BD" w:rsidR="00D541F0" w:rsidRDefault="00D5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 Skidanje postojeće PVC obloge poda u svim prostorijama, u cijeloj površini, u kojima je predviđena obnova i sanacija podova. Skinuti materijal podne obloge tovari se u transportno sredstvo i odvozi na deponij.</w:t>
            </w:r>
          </w:p>
          <w:p w14:paraId="0BBB8B37" w14:textId="2BA30D85" w:rsidR="00D541F0" w:rsidRDefault="00D5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b) Priprema podloge </w:t>
            </w:r>
            <w:proofErr w:type="spellStart"/>
            <w:r>
              <w:rPr>
                <w:sz w:val="24"/>
                <w:szCs w:val="24"/>
              </w:rPr>
              <w:t>primerom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nivelirajućom</w:t>
            </w:r>
            <w:proofErr w:type="spellEnd"/>
            <w:r>
              <w:rPr>
                <w:sz w:val="24"/>
                <w:szCs w:val="24"/>
              </w:rPr>
              <w:t xml:space="preserve"> masom u debljini 3 mm. Dopuštene su granične vrijednosti neravnina gotove podloge prema DIN 18202 mjerena na razmaku od 2 m-7mm, 0.20m-2mm, a dozvoljena vlažnost </w:t>
            </w:r>
            <w:proofErr w:type="spellStart"/>
            <w:r>
              <w:rPr>
                <w:sz w:val="24"/>
                <w:szCs w:val="24"/>
              </w:rPr>
              <w:t>estriha</w:t>
            </w:r>
            <w:proofErr w:type="spellEnd"/>
            <w:r>
              <w:rPr>
                <w:sz w:val="24"/>
                <w:szCs w:val="24"/>
              </w:rPr>
              <w:t xml:space="preserve"> prema DIN 18560 je 2% cm.</w:t>
            </w:r>
          </w:p>
          <w:p w14:paraId="0FC39129" w14:textId="77777777" w:rsidR="00D541F0" w:rsidRDefault="00D5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c) Na pripremljenu podlogu, dobava i postava PVC homogene, fleksibilne podne obloge i postava PVC homogene, fleksibilne podne obloge </w:t>
            </w:r>
            <w:proofErr w:type="spellStart"/>
            <w:r>
              <w:rPr>
                <w:sz w:val="24"/>
                <w:szCs w:val="24"/>
              </w:rPr>
              <w:t>Tarkett</w:t>
            </w:r>
            <w:proofErr w:type="spellEnd"/>
            <w:r>
              <w:rPr>
                <w:sz w:val="24"/>
                <w:szCs w:val="24"/>
              </w:rPr>
              <w:t xml:space="preserve"> IQ </w:t>
            </w:r>
            <w:proofErr w:type="spellStart"/>
            <w:r>
              <w:rPr>
                <w:sz w:val="24"/>
                <w:szCs w:val="24"/>
              </w:rPr>
              <w:t>Eminent</w:t>
            </w:r>
            <w:proofErr w:type="spellEnd"/>
            <w:r>
              <w:rPr>
                <w:sz w:val="24"/>
                <w:szCs w:val="24"/>
              </w:rPr>
              <w:t xml:space="preserve"> u rolama dim 2x23 m, ukupne debljine 2mm, ukupne težine 2800 g/m2. Robovi traka krojeni i rezani  za toplo zavarivanje elektrodom.</w:t>
            </w:r>
          </w:p>
          <w:p w14:paraId="3BE2EB7C" w14:textId="790C8498" w:rsidR="00D541F0" w:rsidRPr="001D0F90" w:rsidRDefault="00D5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d) Skidanje postojeće, te dobava i ugradba fleksibilne </w:t>
            </w:r>
            <w:proofErr w:type="spellStart"/>
            <w:r>
              <w:rPr>
                <w:sz w:val="24"/>
                <w:szCs w:val="24"/>
              </w:rPr>
              <w:t>pvc</w:t>
            </w:r>
            <w:proofErr w:type="spellEnd"/>
            <w:r>
              <w:rPr>
                <w:sz w:val="24"/>
                <w:szCs w:val="24"/>
              </w:rPr>
              <w:t xml:space="preserve"> kutne </w:t>
            </w:r>
            <w:proofErr w:type="spellStart"/>
            <w:r>
              <w:rPr>
                <w:sz w:val="24"/>
                <w:szCs w:val="24"/>
              </w:rPr>
              <w:t>lajsne</w:t>
            </w:r>
            <w:proofErr w:type="spellEnd"/>
            <w:r>
              <w:rPr>
                <w:sz w:val="24"/>
                <w:szCs w:val="24"/>
              </w:rPr>
              <w:t xml:space="preserve"> u visini 5 cm. U cijenu uključena sva potreba krpanja podloge poda i zida. Obračun po m2.</w:t>
            </w:r>
          </w:p>
        </w:tc>
        <w:tc>
          <w:tcPr>
            <w:tcW w:w="708" w:type="dxa"/>
          </w:tcPr>
          <w:p w14:paraId="049E34E9" w14:textId="77777777" w:rsidR="00DD571C" w:rsidRDefault="00DD571C">
            <w:pPr>
              <w:rPr>
                <w:sz w:val="24"/>
                <w:szCs w:val="24"/>
              </w:rPr>
            </w:pPr>
          </w:p>
          <w:p w14:paraId="45053597" w14:textId="77777777" w:rsidR="00DD571C" w:rsidRDefault="00DD571C">
            <w:pPr>
              <w:rPr>
                <w:sz w:val="24"/>
                <w:szCs w:val="24"/>
              </w:rPr>
            </w:pPr>
          </w:p>
          <w:p w14:paraId="4E89B6E8" w14:textId="77777777" w:rsidR="00DD571C" w:rsidRDefault="00DD571C">
            <w:pPr>
              <w:rPr>
                <w:sz w:val="24"/>
                <w:szCs w:val="24"/>
              </w:rPr>
            </w:pPr>
          </w:p>
          <w:p w14:paraId="2BF3C713" w14:textId="77777777" w:rsidR="00DD571C" w:rsidRDefault="00DD571C">
            <w:pPr>
              <w:rPr>
                <w:sz w:val="24"/>
                <w:szCs w:val="24"/>
              </w:rPr>
            </w:pPr>
          </w:p>
          <w:p w14:paraId="2CF3B632" w14:textId="77777777" w:rsidR="00DD571C" w:rsidRDefault="00DD571C">
            <w:pPr>
              <w:rPr>
                <w:sz w:val="24"/>
                <w:szCs w:val="24"/>
              </w:rPr>
            </w:pPr>
          </w:p>
          <w:p w14:paraId="76FFAFA3" w14:textId="77777777" w:rsidR="00DD571C" w:rsidRDefault="00DD571C">
            <w:pPr>
              <w:rPr>
                <w:sz w:val="24"/>
                <w:szCs w:val="24"/>
              </w:rPr>
            </w:pPr>
          </w:p>
          <w:p w14:paraId="4B52498C" w14:textId="77777777" w:rsidR="00DD571C" w:rsidRDefault="00DD571C">
            <w:pPr>
              <w:rPr>
                <w:sz w:val="24"/>
                <w:szCs w:val="24"/>
              </w:rPr>
            </w:pPr>
          </w:p>
          <w:p w14:paraId="0B70BE01" w14:textId="4A020A4F" w:rsidR="00D541F0" w:rsidRPr="001D0F90" w:rsidRDefault="00D541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m2</w:t>
            </w:r>
          </w:p>
        </w:tc>
        <w:tc>
          <w:tcPr>
            <w:tcW w:w="1134" w:type="dxa"/>
          </w:tcPr>
          <w:p w14:paraId="364E19B8" w14:textId="77777777" w:rsidR="00DD571C" w:rsidRDefault="00DD571C">
            <w:pPr>
              <w:rPr>
                <w:sz w:val="24"/>
                <w:szCs w:val="24"/>
              </w:rPr>
            </w:pPr>
          </w:p>
          <w:p w14:paraId="692C84B2" w14:textId="77777777" w:rsidR="00DD571C" w:rsidRDefault="00DD571C">
            <w:pPr>
              <w:rPr>
                <w:sz w:val="24"/>
                <w:szCs w:val="24"/>
              </w:rPr>
            </w:pPr>
          </w:p>
          <w:p w14:paraId="475F4F27" w14:textId="77777777" w:rsidR="00DD571C" w:rsidRDefault="00DD571C">
            <w:pPr>
              <w:rPr>
                <w:sz w:val="24"/>
                <w:szCs w:val="24"/>
              </w:rPr>
            </w:pPr>
          </w:p>
          <w:p w14:paraId="0D3868C0" w14:textId="77777777" w:rsidR="00DD571C" w:rsidRDefault="00DD571C">
            <w:pPr>
              <w:rPr>
                <w:sz w:val="24"/>
                <w:szCs w:val="24"/>
              </w:rPr>
            </w:pPr>
          </w:p>
          <w:p w14:paraId="3F6D5CE6" w14:textId="77777777" w:rsidR="00DD571C" w:rsidRDefault="00DD571C">
            <w:pPr>
              <w:rPr>
                <w:sz w:val="24"/>
                <w:szCs w:val="24"/>
              </w:rPr>
            </w:pPr>
          </w:p>
          <w:p w14:paraId="565B9A58" w14:textId="77777777" w:rsidR="00DD571C" w:rsidRDefault="00DD571C">
            <w:pPr>
              <w:rPr>
                <w:sz w:val="24"/>
                <w:szCs w:val="24"/>
              </w:rPr>
            </w:pPr>
          </w:p>
          <w:p w14:paraId="289A4316" w14:textId="77777777" w:rsidR="00DD571C" w:rsidRDefault="00DD571C">
            <w:pPr>
              <w:rPr>
                <w:sz w:val="24"/>
                <w:szCs w:val="24"/>
              </w:rPr>
            </w:pPr>
          </w:p>
          <w:p w14:paraId="7F35EA8D" w14:textId="133D0FF7" w:rsidR="00D541F0" w:rsidRPr="001D0F90" w:rsidRDefault="00D541F0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355,50</w:t>
            </w:r>
          </w:p>
        </w:tc>
        <w:tc>
          <w:tcPr>
            <w:tcW w:w="1276" w:type="dxa"/>
          </w:tcPr>
          <w:p w14:paraId="4B212E1F" w14:textId="77777777" w:rsidR="00D541F0" w:rsidRPr="001D0F90" w:rsidRDefault="00D541F0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14:paraId="52F33FAA" w14:textId="77777777" w:rsidR="00D541F0" w:rsidRPr="001D0F90" w:rsidRDefault="00D541F0">
            <w:pPr>
              <w:rPr>
                <w:sz w:val="24"/>
                <w:szCs w:val="24"/>
              </w:rPr>
            </w:pPr>
          </w:p>
        </w:tc>
      </w:tr>
      <w:tr w:rsidR="00D541F0" w:rsidRPr="001D0F90" w14:paraId="18417A6F" w14:textId="77777777" w:rsidTr="00D541F0">
        <w:tc>
          <w:tcPr>
            <w:tcW w:w="6232" w:type="dxa"/>
            <w:gridSpan w:val="4"/>
            <w:vMerge w:val="restart"/>
          </w:tcPr>
          <w:p w14:paraId="15D2FC73" w14:textId="77777777" w:rsidR="00D541F0" w:rsidRPr="001D0F90" w:rsidRDefault="00D541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502D0968" w14:textId="77777777" w:rsidR="00D541F0" w:rsidRPr="001D0F90" w:rsidRDefault="00D541F0">
            <w:pPr>
              <w:rPr>
                <w:sz w:val="24"/>
                <w:szCs w:val="24"/>
              </w:rPr>
            </w:pPr>
            <w:r w:rsidRPr="001D0F90">
              <w:rPr>
                <w:sz w:val="24"/>
                <w:szCs w:val="24"/>
              </w:rPr>
              <w:t>UKUPNO:</w:t>
            </w:r>
          </w:p>
        </w:tc>
        <w:tc>
          <w:tcPr>
            <w:tcW w:w="1213" w:type="dxa"/>
          </w:tcPr>
          <w:p w14:paraId="6ACEBD4F" w14:textId="77777777" w:rsidR="00D541F0" w:rsidRPr="001D0F90" w:rsidRDefault="00D541F0">
            <w:pPr>
              <w:rPr>
                <w:sz w:val="24"/>
                <w:szCs w:val="24"/>
              </w:rPr>
            </w:pPr>
          </w:p>
        </w:tc>
      </w:tr>
      <w:tr w:rsidR="00D541F0" w:rsidRPr="001D0F90" w14:paraId="6A079C6D" w14:textId="77777777" w:rsidTr="00D541F0">
        <w:tc>
          <w:tcPr>
            <w:tcW w:w="6232" w:type="dxa"/>
            <w:gridSpan w:val="4"/>
            <w:vMerge/>
          </w:tcPr>
          <w:p w14:paraId="2302BC2F" w14:textId="77777777" w:rsidR="00D541F0" w:rsidRPr="001D0F90" w:rsidRDefault="00D541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6902818" w14:textId="77777777" w:rsidR="00D541F0" w:rsidRPr="001D0F90" w:rsidRDefault="00D541F0">
            <w:pPr>
              <w:rPr>
                <w:sz w:val="24"/>
                <w:szCs w:val="24"/>
              </w:rPr>
            </w:pPr>
            <w:r w:rsidRPr="001D0F90">
              <w:rPr>
                <w:sz w:val="24"/>
                <w:szCs w:val="24"/>
              </w:rPr>
              <w:t>PDV:</w:t>
            </w:r>
          </w:p>
        </w:tc>
        <w:tc>
          <w:tcPr>
            <w:tcW w:w="1213" w:type="dxa"/>
          </w:tcPr>
          <w:p w14:paraId="035EE1C3" w14:textId="77777777" w:rsidR="00D541F0" w:rsidRPr="001D0F90" w:rsidRDefault="00D541F0">
            <w:pPr>
              <w:rPr>
                <w:sz w:val="24"/>
                <w:szCs w:val="24"/>
              </w:rPr>
            </w:pPr>
          </w:p>
        </w:tc>
      </w:tr>
      <w:tr w:rsidR="00D541F0" w:rsidRPr="001D0F90" w14:paraId="28243D16" w14:textId="77777777" w:rsidTr="00D541F0">
        <w:tc>
          <w:tcPr>
            <w:tcW w:w="6232" w:type="dxa"/>
            <w:gridSpan w:val="4"/>
            <w:vMerge/>
          </w:tcPr>
          <w:p w14:paraId="4108F058" w14:textId="77777777" w:rsidR="00D541F0" w:rsidRPr="001D0F90" w:rsidRDefault="00D541F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0717EF4F" w14:textId="77777777" w:rsidR="00D541F0" w:rsidRPr="001D0F90" w:rsidRDefault="00D541F0">
            <w:pPr>
              <w:rPr>
                <w:sz w:val="24"/>
                <w:szCs w:val="24"/>
              </w:rPr>
            </w:pPr>
            <w:r w:rsidRPr="001D0F90">
              <w:rPr>
                <w:sz w:val="24"/>
                <w:szCs w:val="24"/>
              </w:rPr>
              <w:t>SVEUKUPNO:</w:t>
            </w:r>
          </w:p>
        </w:tc>
        <w:tc>
          <w:tcPr>
            <w:tcW w:w="1213" w:type="dxa"/>
          </w:tcPr>
          <w:p w14:paraId="3C446D5C" w14:textId="77777777" w:rsidR="00D541F0" w:rsidRPr="001D0F90" w:rsidRDefault="00D541F0">
            <w:pPr>
              <w:rPr>
                <w:sz w:val="24"/>
                <w:szCs w:val="24"/>
              </w:rPr>
            </w:pPr>
          </w:p>
        </w:tc>
      </w:tr>
    </w:tbl>
    <w:p w14:paraId="11484698" w14:textId="77777777" w:rsidR="00504A2F" w:rsidRPr="001D0F90" w:rsidRDefault="00504A2F">
      <w:pPr>
        <w:rPr>
          <w:sz w:val="24"/>
          <w:szCs w:val="24"/>
        </w:rPr>
      </w:pPr>
    </w:p>
    <w:sectPr w:rsidR="00504A2F" w:rsidRPr="001D0F90" w:rsidSect="00E04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F"/>
    <w:rsid w:val="000669AD"/>
    <w:rsid w:val="001D0F90"/>
    <w:rsid w:val="002C61F5"/>
    <w:rsid w:val="002E32E2"/>
    <w:rsid w:val="00375AF6"/>
    <w:rsid w:val="00504A2F"/>
    <w:rsid w:val="00621087"/>
    <w:rsid w:val="00814868"/>
    <w:rsid w:val="00926FD7"/>
    <w:rsid w:val="00956C7A"/>
    <w:rsid w:val="00B71270"/>
    <w:rsid w:val="00D541F0"/>
    <w:rsid w:val="00DD571C"/>
    <w:rsid w:val="00E04368"/>
    <w:rsid w:val="00EA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3323"/>
  <w15:docId w15:val="{473C357A-6EEA-4379-A09D-6FFA0F0F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3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04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ABB1F-1176-4DD4-9350-1B44D2A6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Josipa Tešija</cp:lastModifiedBy>
  <cp:revision>3</cp:revision>
  <dcterms:created xsi:type="dcterms:W3CDTF">2024-07-17T08:31:00Z</dcterms:created>
  <dcterms:modified xsi:type="dcterms:W3CDTF">2024-07-17T09:07:00Z</dcterms:modified>
</cp:coreProperties>
</file>